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Siaran Pers</w:t>
      </w:r>
    </w:p>
    <w:p w:rsidR="00000000" w:rsidDel="00000000" w:rsidP="00000000" w:rsidRDefault="00000000" w:rsidRPr="00000000" w14:paraId="00000003">
      <w:pPr>
        <w:spacing w:after="0" w:line="276" w:lineRule="auto"/>
        <w:jc w:val="center"/>
        <w:rPr>
          <w:rFonts w:ascii="Arial" w:cs="Arial" w:eastAsia="Arial" w:hAnsi="Arial"/>
          <w:b w:val="1"/>
          <w:color w:val="0000ff"/>
          <w:sz w:val="24"/>
          <w:szCs w:val="24"/>
        </w:rPr>
      </w:pPr>
      <w:r w:rsidDel="00000000" w:rsidR="00000000" w:rsidRPr="00000000">
        <w:rPr>
          <w:rtl w:val="0"/>
        </w:rPr>
      </w:r>
    </w:p>
    <w:p w:rsidR="00000000" w:rsidDel="00000000" w:rsidP="00000000" w:rsidRDefault="00000000" w:rsidRPr="00000000" w14:paraId="00000004">
      <w:pPr>
        <w:spacing w:after="0" w:line="276" w:lineRule="auto"/>
        <w:jc w:val="cente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ASEAN Future Generation Business Forum Pacu Kepemimpinan Visioner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0"/>
          <w:i w:val="0"/>
          <w:smallCaps w:val="0"/>
          <w:strike w:val="0"/>
          <w:color w:val="00000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u w:val="none"/>
          <w:shd w:fill="auto" w:val="clear"/>
          <w:vertAlign w:val="baseline"/>
          <w:rtl w:val="0"/>
        </w:rPr>
        <w:t xml:space="preserve">  </w:t>
      </w:r>
    </w:p>
    <w:p w:rsidR="00000000" w:rsidDel="00000000" w:rsidP="00000000" w:rsidRDefault="00000000" w:rsidRPr="00000000" w14:paraId="00000006">
      <w:pP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Jakarta, 2 September 2023 –</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rtl w:val="0"/>
        </w:rPr>
        <w:t xml:space="preserve">ASEAN Business Advisory Council (ASEAN-BAC), bekerja sama dengan Japan External Trade Organization (JETRO) dan GenYouth, menyelenggarakan ASEAN Future Generation Business Forum, di Hotel Ritz Carlton, Jakarta, pada 2 September 2023.</w:t>
      </w:r>
    </w:p>
    <w:p w:rsidR="00000000" w:rsidDel="00000000" w:rsidP="00000000" w:rsidRDefault="00000000" w:rsidRPr="00000000" w14:paraId="00000007">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8">
      <w:pP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Ketua ASEAN Business Advisory Council (ASEAN-BAC)</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Arsjad Rasjid</w:t>
      </w:r>
      <w:r w:rsidDel="00000000" w:rsidR="00000000" w:rsidRPr="00000000">
        <w:rPr>
          <w:rFonts w:ascii="Arial" w:cs="Arial" w:eastAsia="Arial" w:hAnsi="Arial"/>
          <w:rtl w:val="0"/>
        </w:rPr>
        <w:t xml:space="preserve">, mengatakan Forum Bisnis Generasi Masa Depan ASEAN atau ASEAN Future Generation Business Forum ini, berupaya memacu kepemimpinan visioner di kalangan generasi muda pasca-Covid-19.</w:t>
      </w:r>
    </w:p>
    <w:p w:rsidR="00000000" w:rsidDel="00000000" w:rsidP="00000000" w:rsidRDefault="00000000" w:rsidRPr="00000000" w14:paraId="00000009">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A">
      <w:pPr>
        <w:spacing w:after="0" w:line="276" w:lineRule="auto"/>
        <w:jc w:val="both"/>
        <w:rPr>
          <w:rFonts w:ascii="Arial" w:cs="Arial" w:eastAsia="Arial" w:hAnsi="Arial"/>
        </w:rPr>
      </w:pPr>
      <w:r w:rsidDel="00000000" w:rsidR="00000000" w:rsidRPr="00000000">
        <w:rPr>
          <w:rFonts w:ascii="Arial" w:cs="Arial" w:eastAsia="Arial" w:hAnsi="Arial"/>
          <w:rtl w:val="0"/>
        </w:rPr>
        <w:t xml:space="preserve">ASEAN Future Generation Business Forum merupakan forum diskusi interaktif dan berbagi pengetahuan, yang bertujuan membangun generasi muda ASEAN yang tangguh, dan memastikan masa depan yang lebih cerah bagi mereka.</w:t>
      </w:r>
    </w:p>
    <w:p w:rsidR="00000000" w:rsidDel="00000000" w:rsidP="00000000" w:rsidRDefault="00000000" w:rsidRPr="00000000" w14:paraId="0000000B">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C">
      <w:pPr>
        <w:spacing w:after="0" w:line="276" w:lineRule="auto"/>
        <w:jc w:val="both"/>
        <w:rPr>
          <w:rFonts w:ascii="Arial" w:cs="Arial" w:eastAsia="Arial" w:hAnsi="Arial"/>
        </w:rPr>
      </w:pPr>
      <w:r w:rsidDel="00000000" w:rsidR="00000000" w:rsidRPr="00000000">
        <w:rPr>
          <w:rFonts w:ascii="Arial" w:cs="Arial" w:eastAsia="Arial" w:hAnsi="Arial"/>
          <w:rtl w:val="0"/>
        </w:rPr>
        <w:t xml:space="preserve">"Acara ini memberi semangat inklusivitas dan kolaborasi, yang mencerminkan aspirasi kolektif untuk memacu kepemimpinan visioner dan melahirkan para pemimpin muda ASEAN yang tangguh," kata </w:t>
      </w:r>
      <w:r w:rsidDel="00000000" w:rsidR="00000000" w:rsidRPr="00000000">
        <w:rPr>
          <w:rFonts w:ascii="Arial" w:cs="Arial" w:eastAsia="Arial" w:hAnsi="Arial"/>
          <w:b w:val="1"/>
          <w:rtl w:val="0"/>
        </w:rPr>
        <w:t xml:space="preserve">Arsjad</w:t>
      </w:r>
      <w:r w:rsidDel="00000000" w:rsidR="00000000" w:rsidRPr="00000000">
        <w:rPr>
          <w:rFonts w:ascii="Arial" w:cs="Arial" w:eastAsia="Arial" w:hAnsi="Arial"/>
          <w:rtl w:val="0"/>
        </w:rPr>
        <w:t xml:space="preserve">.</w:t>
      </w:r>
    </w:p>
    <w:p w:rsidR="00000000" w:rsidDel="00000000" w:rsidP="00000000" w:rsidRDefault="00000000" w:rsidRPr="00000000" w14:paraId="0000000D">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E">
      <w:pPr>
        <w:spacing w:after="0" w:line="276" w:lineRule="auto"/>
        <w:jc w:val="both"/>
        <w:rPr>
          <w:rFonts w:ascii="Arial" w:cs="Arial" w:eastAsia="Arial" w:hAnsi="Arial"/>
        </w:rPr>
      </w:pPr>
      <w:r w:rsidDel="00000000" w:rsidR="00000000" w:rsidRPr="00000000">
        <w:rPr>
          <w:rFonts w:ascii="Arial" w:cs="Arial" w:eastAsia="Arial" w:hAnsi="Arial"/>
          <w:rtl w:val="0"/>
        </w:rPr>
        <w:t xml:space="preserve">Dia menjelaskan, ASEAN Future Generation Business Forum bertujuan memberikan ruang bagi generasi muda untuk berbagi aspirasi tentang bagaimana ASEAN harus bergerak maju.</w:t>
      </w:r>
    </w:p>
    <w:p w:rsidR="00000000" w:rsidDel="00000000" w:rsidP="00000000" w:rsidRDefault="00000000" w:rsidRPr="00000000" w14:paraId="0000000F">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0">
      <w:pPr>
        <w:spacing w:after="0" w:line="276" w:lineRule="auto"/>
        <w:jc w:val="both"/>
        <w:rPr>
          <w:rFonts w:ascii="Arial" w:cs="Arial" w:eastAsia="Arial" w:hAnsi="Arial"/>
        </w:rPr>
      </w:pPr>
      <w:r w:rsidDel="00000000" w:rsidR="00000000" w:rsidRPr="00000000">
        <w:rPr>
          <w:rFonts w:ascii="Arial" w:cs="Arial" w:eastAsia="Arial" w:hAnsi="Arial"/>
          <w:rtl w:val="0"/>
        </w:rPr>
        <w:t xml:space="preserve">Forum ini menghadirkan pembicara dari ASEAN dan negara-negara ASEAN mitra dialog, dari anggota komunitas bisnis terkemuka, ikon berpengaruh, politisi, ilmuwan, dan sociopreneur yang bertujuan untuk mendorong dialog dan pertukaran ide antar pihak generasi pemimpin di kawasan ASEAN.</w:t>
      </w:r>
    </w:p>
    <w:p w:rsidR="00000000" w:rsidDel="00000000" w:rsidP="00000000" w:rsidRDefault="00000000" w:rsidRPr="00000000" w14:paraId="00000011">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2">
      <w:pPr>
        <w:spacing w:after="0" w:line="276" w:lineRule="auto"/>
        <w:jc w:val="both"/>
        <w:rPr>
          <w:rFonts w:ascii="Arial" w:cs="Arial" w:eastAsia="Arial" w:hAnsi="Arial"/>
          <w:b w:val="1"/>
        </w:rPr>
      </w:pPr>
      <w:r w:rsidDel="00000000" w:rsidR="00000000" w:rsidRPr="00000000">
        <w:rPr>
          <w:rFonts w:ascii="Arial" w:cs="Arial" w:eastAsia="Arial" w:hAnsi="Arial"/>
          <w:b w:val="1"/>
          <w:rtl w:val="0"/>
        </w:rPr>
        <w:t xml:space="preserve">Peluang Masa Depan</w:t>
      </w:r>
    </w:p>
    <w:p w:rsidR="00000000" w:rsidDel="00000000" w:rsidP="00000000" w:rsidRDefault="00000000" w:rsidRPr="00000000" w14:paraId="00000013">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Arsjad</w:t>
      </w:r>
      <w:r w:rsidDel="00000000" w:rsidR="00000000" w:rsidRPr="00000000">
        <w:rPr>
          <w:rFonts w:ascii="Arial" w:cs="Arial" w:eastAsia="Arial" w:hAnsi="Arial"/>
          <w:rtl w:val="0"/>
        </w:rPr>
        <w:t xml:space="preserve"> mengatakan, fokus utama forum ini adalah mengantisipasi tantangan dan peluang masa depan, serta menentukan arah yang harus diambil ASEAN. Dengan mempertemukan beragam pembicara dari berbagai sektor, termasuk bisnis, politik, sains, dan kewirausahaan sosial, acara ini mendorong pendekatan inklusif dan holistik dalam pembentukan masa depan ASEAN secara kolektif.</w:t>
      </w:r>
    </w:p>
    <w:p w:rsidR="00000000" w:rsidDel="00000000" w:rsidP="00000000" w:rsidRDefault="00000000" w:rsidRPr="00000000" w14:paraId="00000015">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6">
      <w:pPr>
        <w:spacing w:after="0" w:line="276" w:lineRule="auto"/>
        <w:jc w:val="both"/>
        <w:rPr>
          <w:rFonts w:ascii="Arial" w:cs="Arial" w:eastAsia="Arial" w:hAnsi="Arial"/>
        </w:rPr>
      </w:pPr>
      <w:r w:rsidDel="00000000" w:rsidR="00000000" w:rsidRPr="00000000">
        <w:rPr>
          <w:rFonts w:ascii="Arial" w:cs="Arial" w:eastAsia="Arial" w:hAnsi="Arial"/>
          <w:rtl w:val="0"/>
        </w:rPr>
        <w:t xml:space="preserve">Terkait dengan itu, ASEAN Future Generation Business Forum membahas tema-tema penting, seperti transformasi digital, pembangunan berkelanjutan, ketahanan kesehatan, ketahanan pangan, dan fasilitasi perdagangan dan investasi, dengan menekankan pentingnya kemakmuran dan inovasi dalam membentuk visi bersama untuk masa depan ASEAN yang dituangkan dalam Visi ASEAN 2045.</w:t>
      </w:r>
    </w:p>
    <w:p w:rsidR="00000000" w:rsidDel="00000000" w:rsidP="00000000" w:rsidRDefault="00000000" w:rsidRPr="00000000" w14:paraId="00000017">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8">
      <w:pPr>
        <w:spacing w:after="0" w:line="276" w:lineRule="auto"/>
        <w:jc w:val="both"/>
        <w:rPr>
          <w:rFonts w:ascii="Arial" w:cs="Arial" w:eastAsia="Arial" w:hAnsi="Arial"/>
        </w:rPr>
      </w:pPr>
      <w:r w:rsidDel="00000000" w:rsidR="00000000" w:rsidRPr="00000000">
        <w:rPr>
          <w:rFonts w:ascii="Arial" w:cs="Arial" w:eastAsia="Arial" w:hAnsi="Arial"/>
          <w:rtl w:val="0"/>
        </w:rPr>
        <w:t xml:space="preserve">"Hal ini bermanfaat sebagai platform penting bagi peserta untuk mengeksplorasi solusi inovatif, mendorong pertumbuhan, dan berkontribusi pada tujuan pembangunan jangka panjang komunitas ASEAN," ujar </w:t>
      </w:r>
      <w:r w:rsidDel="00000000" w:rsidR="00000000" w:rsidRPr="00000000">
        <w:rPr>
          <w:rFonts w:ascii="Arial" w:cs="Arial" w:eastAsia="Arial" w:hAnsi="Arial"/>
          <w:b w:val="1"/>
          <w:rtl w:val="0"/>
        </w:rPr>
        <w:t xml:space="preserve">Arsjad</w:t>
      </w:r>
      <w:r w:rsidDel="00000000" w:rsidR="00000000" w:rsidRPr="00000000">
        <w:rPr>
          <w:rFonts w:ascii="Arial" w:cs="Arial" w:eastAsia="Arial" w:hAnsi="Arial"/>
          <w:rtl w:val="0"/>
        </w:rPr>
        <w:t xml:space="preserve">.</w:t>
      </w:r>
    </w:p>
    <w:p w:rsidR="00000000" w:rsidDel="00000000" w:rsidP="00000000" w:rsidRDefault="00000000" w:rsidRPr="00000000" w14:paraId="00000019">
      <w:pPr>
        <w:spacing w:after="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A">
      <w:pPr>
        <w:spacing w:after="0" w:line="276" w:lineRule="auto"/>
        <w:jc w:val="both"/>
        <w:rPr>
          <w:rFonts w:ascii="Arial" w:cs="Arial" w:eastAsia="Arial" w:hAnsi="Arial"/>
        </w:rPr>
      </w:pPr>
      <w:r w:rsidDel="00000000" w:rsidR="00000000" w:rsidRPr="00000000">
        <w:rPr>
          <w:rFonts w:ascii="Arial" w:cs="Arial" w:eastAsia="Arial" w:hAnsi="Arial"/>
          <w:rtl w:val="0"/>
        </w:rPr>
        <w:t xml:space="preserve">Hadir pada kesempatan itu, Dubes Jepang untuk ASEAN   Kiya Masahiko,  Menteri Pariwisata dan Ekonomi Kreatif (Menparekraf) Republik Indonesia Sandiaga Salahuddin Uno, serta Deputi Menteri Pemuda dan Olahraga Malaysia  Adam Adli Abd Halim.</w:t>
      </w:r>
      <w:r w:rsidDel="00000000" w:rsidR="00000000" w:rsidRPr="00000000">
        <w:rPr>
          <w:rtl w:val="0"/>
        </w:rPr>
      </w:r>
    </w:p>
    <w:p w:rsidR="00000000" w:rsidDel="00000000" w:rsidP="00000000" w:rsidRDefault="00000000" w:rsidRPr="00000000" w14:paraId="0000001B">
      <w:pPr>
        <w:spacing w:after="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C">
      <w:pPr>
        <w:spacing w:after="0" w:line="276" w:lineRule="auto"/>
        <w:jc w:val="center"/>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-220973</wp:posOffset>
          </wp:positionV>
          <wp:extent cx="900113" cy="685041"/>
          <wp:effectExtent b="0" l="0" r="0" t="0"/>
          <wp:wrapNone/>
          <wp:docPr id="13" name="image1.png"/>
          <a:graphic>
            <a:graphicData uri="http://schemas.openxmlformats.org/drawingml/2006/picture">
              <pic:pic>
                <pic:nvPicPr>
                  <pic:cNvPr id="0" name="image1.png"/>
                  <pic:cNvPicPr preferRelativeResize="0"/>
                </pic:nvPicPr>
                <pic:blipFill>
                  <a:blip r:embed="rId1"/>
                  <a:srcRect b="20770" l="0" r="0" t="18592"/>
                  <a:stretch>
                    <a:fillRect/>
                  </a:stretch>
                </pic:blipFill>
                <pic:spPr>
                  <a:xfrm>
                    <a:off x="0" y="0"/>
                    <a:ext cx="900113" cy="68504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4550100</wp:posOffset>
          </wp:positionH>
          <wp:positionV relativeFrom="paragraph">
            <wp:posOffset>-219069</wp:posOffset>
          </wp:positionV>
          <wp:extent cx="1180214" cy="685800"/>
          <wp:effectExtent b="0" l="0" r="0" t="0"/>
          <wp:wrapNone/>
          <wp:docPr id="14" name="image2.png"/>
          <a:graphic>
            <a:graphicData uri="http://schemas.openxmlformats.org/drawingml/2006/picture">
              <pic:pic>
                <pic:nvPicPr>
                  <pic:cNvPr id="0" name="image2.png"/>
                  <pic:cNvPicPr preferRelativeResize="0"/>
                </pic:nvPicPr>
                <pic:blipFill>
                  <a:blip r:embed="rId2"/>
                  <a:srcRect b="24518" l="0" r="9134" t="22275"/>
                  <a:stretch>
                    <a:fillRect/>
                  </a:stretch>
                </pic:blipFill>
                <pic:spPr>
                  <a:xfrm>
                    <a:off x="0" y="0"/>
                    <a:ext cx="1180214" cy="685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id-ID"/>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C94433"/>
    <w:pPr>
      <w:spacing w:after="0" w:line="240" w:lineRule="auto"/>
    </w:pPr>
    <w:rPr>
      <w:lang w:val="id-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KAjS9R4jj+dDWF0U4TfZ0p5Q6Q==">CgMxLjA4AHIhMXo3c0RITVRKeEdKOFU4aE00d1dJalZXSnYwZzZOR3Yy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2023-06-23T15:53:00Z</dcterms:created>
  <dc:creator>Novy Lumanauw</dc:creator>
</cp:coreProperties>
</file>